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96423" w14:textId="77777777" w:rsidR="006A3C95" w:rsidRDefault="006A3C95"/>
    <w:p w14:paraId="5F0FB9E5" w14:textId="77777777" w:rsidR="006A3C95" w:rsidRDefault="006A3C95"/>
    <w:p w14:paraId="456DF750" w14:textId="77777777" w:rsidR="006A3C95" w:rsidRDefault="006A3C95"/>
    <w:p w14:paraId="20EA02BA" w14:textId="77777777" w:rsidR="006A3C95" w:rsidRDefault="006A3C95"/>
    <w:p w14:paraId="1AB935AB" w14:textId="77777777" w:rsidR="006A3C95" w:rsidRDefault="006A3C95"/>
    <w:p w14:paraId="6C7FF125" w14:textId="77777777" w:rsidR="006A3C95" w:rsidRDefault="006A3C95"/>
    <w:p w14:paraId="259A870D" w14:textId="77777777" w:rsidR="006A3C95" w:rsidRDefault="006A3C95"/>
    <w:p w14:paraId="7692FA71" w14:textId="77777777" w:rsidR="006A3C95" w:rsidRDefault="006A3C95"/>
    <w:p w14:paraId="0737FA13" w14:textId="77777777" w:rsidR="006A3C95" w:rsidRDefault="006A3C95"/>
    <w:p w14:paraId="4084DE23" w14:textId="77777777" w:rsidR="006A3C95" w:rsidRDefault="006A3C95"/>
    <w:p w14:paraId="04040DAC" w14:textId="77777777" w:rsidR="006A3C95" w:rsidRDefault="006A3C95"/>
    <w:p w14:paraId="08167FF4" w14:textId="77777777" w:rsidR="006A3C95" w:rsidRDefault="006A3C95"/>
    <w:p w14:paraId="1BB83FB1" w14:textId="77777777" w:rsidR="007B66C4" w:rsidRDefault="00A31BDE" w:rsidP="00527BE9">
      <w:pPr>
        <w:jc w:val="center"/>
        <w:rPr>
          <w:sz w:val="48"/>
          <w:szCs w:val="48"/>
        </w:rPr>
      </w:pPr>
      <w:r w:rsidRPr="006A3C95">
        <w:rPr>
          <w:sz w:val="48"/>
          <w:szCs w:val="48"/>
        </w:rPr>
        <w:t>Guía Solicitudes de Compra</w:t>
      </w:r>
    </w:p>
    <w:p w14:paraId="6DE238C1" w14:textId="634F7D64" w:rsidR="006A3C95" w:rsidRDefault="007B66C4" w:rsidP="00045EF7">
      <w:pPr>
        <w:jc w:val="center"/>
      </w:pPr>
      <w:r>
        <w:rPr>
          <w:sz w:val="48"/>
          <w:szCs w:val="48"/>
        </w:rPr>
        <w:t xml:space="preserve">Tipo de Línea </w:t>
      </w:r>
      <w:r w:rsidR="00045EF7">
        <w:rPr>
          <w:sz w:val="48"/>
          <w:szCs w:val="48"/>
        </w:rPr>
        <w:t>Servicios por cantidad</w:t>
      </w:r>
    </w:p>
    <w:p w14:paraId="4351D4C2" w14:textId="77777777" w:rsidR="006A3C95" w:rsidRDefault="006A3C95"/>
    <w:p w14:paraId="229DCAEB" w14:textId="77777777" w:rsidR="006A3C95" w:rsidRDefault="006A3C95"/>
    <w:p w14:paraId="7F111C0E" w14:textId="77777777" w:rsidR="006A3C95" w:rsidRDefault="006A3C95"/>
    <w:p w14:paraId="7609295A" w14:textId="77777777" w:rsidR="006A3C95" w:rsidRDefault="006A3C95"/>
    <w:p w14:paraId="65EF5171" w14:textId="77777777" w:rsidR="006A3C95" w:rsidRDefault="006A3C95"/>
    <w:p w14:paraId="0819555B" w14:textId="77777777" w:rsidR="006A3C95" w:rsidRDefault="006A3C95"/>
    <w:p w14:paraId="586025D4" w14:textId="77777777" w:rsidR="006A3C95" w:rsidRDefault="006A3C95"/>
    <w:p w14:paraId="12C7C031" w14:textId="77777777" w:rsidR="006A3C95" w:rsidRDefault="006A3C95"/>
    <w:p w14:paraId="64186322" w14:textId="77777777" w:rsidR="006A3C95" w:rsidRDefault="006A3C95"/>
    <w:p w14:paraId="132BA729" w14:textId="77777777" w:rsidR="006A3C95" w:rsidRDefault="006A3C95"/>
    <w:p w14:paraId="1F7D4F33" w14:textId="77777777" w:rsidR="006A3C95" w:rsidRDefault="006A3C95"/>
    <w:p w14:paraId="286446ED" w14:textId="77777777" w:rsidR="006A3C95" w:rsidRDefault="006A3C95"/>
    <w:p w14:paraId="4ABBC280" w14:textId="592D0069" w:rsidR="00920C1E" w:rsidRPr="00920C1E" w:rsidRDefault="00920C1E">
      <w:pPr>
        <w:rPr>
          <w:b/>
          <w:bCs/>
        </w:rPr>
      </w:pPr>
      <w:r w:rsidRPr="00920C1E">
        <w:rPr>
          <w:b/>
          <w:bCs/>
        </w:rPr>
        <w:t>Paso a paso ingreso de solicitud de compra.</w:t>
      </w:r>
    </w:p>
    <w:p w14:paraId="106820BA" w14:textId="7162785E" w:rsidR="007C4166" w:rsidRDefault="006A3C95">
      <w:r w:rsidRPr="006A3C95">
        <w:lastRenderedPageBreak/>
        <w:t>1.- Dentro del Inicio del Sistema Oracle, ingresar en el menú de Compras</w:t>
      </w:r>
      <w:r>
        <w:t xml:space="preserve"> [1]</w:t>
      </w:r>
      <w:r w:rsidRPr="006A3C95">
        <w:t>, y luego en la aplicación de Solicitudes de Compra</w:t>
      </w:r>
      <w:r>
        <w:t xml:space="preserve"> [2]</w:t>
      </w:r>
      <w:r w:rsidRPr="006A3C95">
        <w:t>.</w:t>
      </w:r>
    </w:p>
    <w:p w14:paraId="1FFC452A" w14:textId="7B7FB0B1" w:rsidR="007C4166" w:rsidRDefault="00761125">
      <w:r>
        <w:rPr>
          <w:noProof/>
        </w:rPr>
        <w:drawing>
          <wp:inline distT="0" distB="0" distL="0" distR="0" wp14:anchorId="6CAA8077" wp14:editId="5A896B7C">
            <wp:extent cx="7052310" cy="2070100"/>
            <wp:effectExtent l="19050" t="19050" r="15240" b="25400"/>
            <wp:docPr id="172061494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1494" name="Imagen 1" descr="Diagram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2070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614A376" w14:textId="77777777" w:rsidR="007C4166" w:rsidRDefault="007C4166"/>
    <w:p w14:paraId="21CAC18F" w14:textId="7A704E75" w:rsidR="00B838C2" w:rsidRDefault="000241CC">
      <w:r w:rsidRPr="000241CC">
        <w:t xml:space="preserve">2.- En la esquina superior derecha </w:t>
      </w:r>
      <w:r>
        <w:t>hacer click</w:t>
      </w:r>
      <w:r w:rsidRPr="000241CC">
        <w:t xml:space="preserve"> en “Más tareas”</w:t>
      </w:r>
      <w:r>
        <w:t xml:space="preserve"> [1]</w:t>
      </w:r>
      <w:r w:rsidRPr="000241CC">
        <w:t>, y escoger la tarea “Introducir línea de solicitud”</w:t>
      </w:r>
      <w:r w:rsidR="00D70796">
        <w:t xml:space="preserve"> </w:t>
      </w:r>
      <w:r>
        <w:t>[2]</w:t>
      </w:r>
      <w:r w:rsidRPr="000241CC">
        <w:t>.</w:t>
      </w:r>
    </w:p>
    <w:p w14:paraId="2CF446AB" w14:textId="43D7ED84" w:rsidR="007C4166" w:rsidRDefault="00761125">
      <w:r>
        <w:rPr>
          <w:noProof/>
        </w:rPr>
        <w:drawing>
          <wp:inline distT="0" distB="0" distL="0" distR="0" wp14:anchorId="4DBFC129" wp14:editId="0B460B6A">
            <wp:extent cx="3496647" cy="2642263"/>
            <wp:effectExtent l="19050" t="19050" r="27940" b="24765"/>
            <wp:docPr id="21127082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0828" name="Imagen 1" descr="Interfaz de usuario gráfica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0750" cy="26680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984146" w14:textId="06FAE430" w:rsidR="00761125" w:rsidRDefault="00D70796">
      <w:r w:rsidRPr="00D70796">
        <w:t>3.- Dentro de la tarea “Introducir línea de solicitud” se deben llenar los siguientes campos indicados en la imagen:</w:t>
      </w:r>
    </w:p>
    <w:p w14:paraId="06BBFD0D" w14:textId="37B8BEB0" w:rsidR="00527BE9" w:rsidRDefault="006D72EB" w:rsidP="00527BE9">
      <w:pPr>
        <w:pStyle w:val="Prrafodelista"/>
        <w:numPr>
          <w:ilvl w:val="0"/>
          <w:numId w:val="1"/>
        </w:numPr>
        <w:spacing w:after="0"/>
      </w:pPr>
      <w:r>
        <w:t xml:space="preserve">[1] </w:t>
      </w:r>
      <w:r w:rsidR="00527BE9">
        <w:t>Tipo de línea: “</w:t>
      </w:r>
      <w:r w:rsidR="001C2CC1">
        <w:t>Servicios por cantidad</w:t>
      </w:r>
      <w:r w:rsidR="00527BE9">
        <w:t>”.</w:t>
      </w:r>
    </w:p>
    <w:p w14:paraId="324121E6" w14:textId="69D1C160" w:rsidR="00527BE9" w:rsidRDefault="006D72EB" w:rsidP="00527BE9">
      <w:pPr>
        <w:pStyle w:val="Prrafodelista"/>
        <w:numPr>
          <w:ilvl w:val="0"/>
          <w:numId w:val="1"/>
        </w:numPr>
        <w:spacing w:after="0"/>
      </w:pPr>
      <w:r>
        <w:t xml:space="preserve">[2] </w:t>
      </w:r>
      <w:r w:rsidR="00527BE9">
        <w:t>Artículo: Código de artículo.</w:t>
      </w:r>
    </w:p>
    <w:p w14:paraId="4AB08F8E" w14:textId="4E29F0FD" w:rsidR="00A52B20" w:rsidRDefault="00527BE9" w:rsidP="003D46E5">
      <w:pPr>
        <w:pStyle w:val="Prrafodelista"/>
        <w:numPr>
          <w:ilvl w:val="1"/>
          <w:numId w:val="1"/>
        </w:numPr>
        <w:spacing w:after="0"/>
      </w:pPr>
      <w:r>
        <w:t>Se acompañará esta guía con listado de artículos. En caso de cualquier duda respecto al listado si no encuentra algún artículo específico</w:t>
      </w:r>
      <w:r w:rsidR="008F3EEE">
        <w:t xml:space="preserve">, </w:t>
      </w:r>
      <w:r>
        <w:t xml:space="preserve">debe contactarse </w:t>
      </w:r>
      <w:r w:rsidR="00A52B20" w:rsidRPr="00A52B20">
        <w:t>a los siguientes correos electrónicos</w:t>
      </w:r>
      <w:r w:rsidR="008F3EEE">
        <w:t>, o bien anexos</w:t>
      </w:r>
      <w:r w:rsidR="00A52B20" w:rsidRPr="00A52B20">
        <w:t>:</w:t>
      </w:r>
    </w:p>
    <w:p w14:paraId="6D8B6654" w14:textId="2241E8FF" w:rsidR="00A52B20" w:rsidRPr="00A52B20" w:rsidRDefault="00000000" w:rsidP="00CC52DD">
      <w:pPr>
        <w:pStyle w:val="Prrafodelista"/>
        <w:numPr>
          <w:ilvl w:val="1"/>
          <w:numId w:val="1"/>
        </w:numPr>
        <w:spacing w:after="0"/>
        <w:rPr>
          <w:rStyle w:val="Hipervnculo"/>
          <w:color w:val="auto"/>
          <w:u w:val="none"/>
        </w:rPr>
      </w:pPr>
      <w:hyperlink r:id="rId10" w:history="1">
        <w:r w:rsidR="00CC52DD" w:rsidRPr="00F93989">
          <w:rPr>
            <w:rStyle w:val="Hipervnculo"/>
          </w:rPr>
          <w:t>mcavieres@uach.cl</w:t>
        </w:r>
      </w:hyperlink>
      <w:r w:rsidR="001A3118" w:rsidRPr="001A3118">
        <w:rPr>
          <w:rStyle w:val="Hipervnculo"/>
          <w:color w:val="auto"/>
          <w:u w:val="none"/>
        </w:rPr>
        <w:t>, Anexo 1986</w:t>
      </w:r>
    </w:p>
    <w:p w14:paraId="356138CD" w14:textId="54F31555" w:rsidR="00A52B20" w:rsidRPr="00A52B20" w:rsidRDefault="00000000" w:rsidP="00CC52DD">
      <w:pPr>
        <w:pStyle w:val="Prrafodelista"/>
        <w:numPr>
          <w:ilvl w:val="1"/>
          <w:numId w:val="1"/>
        </w:numPr>
        <w:spacing w:after="0"/>
        <w:rPr>
          <w:rStyle w:val="Hipervnculo"/>
          <w:color w:val="auto"/>
          <w:u w:val="none"/>
        </w:rPr>
      </w:pPr>
      <w:hyperlink r:id="rId11" w:history="1">
        <w:r w:rsidR="00CC52DD" w:rsidRPr="00F93989">
          <w:rPr>
            <w:rStyle w:val="Hipervnculo"/>
          </w:rPr>
          <w:t>sergio.quinenao@uach.cl</w:t>
        </w:r>
      </w:hyperlink>
      <w:r w:rsidR="001A3118" w:rsidRPr="001A3118">
        <w:rPr>
          <w:rStyle w:val="Hipervnculo"/>
          <w:color w:val="auto"/>
          <w:u w:val="none"/>
        </w:rPr>
        <w:t>, Anexo 1</w:t>
      </w:r>
      <w:r w:rsidR="001A3118">
        <w:rPr>
          <w:rStyle w:val="Hipervnculo"/>
          <w:color w:val="auto"/>
          <w:u w:val="none"/>
        </w:rPr>
        <w:t>501</w:t>
      </w:r>
    </w:p>
    <w:p w14:paraId="6DCCDBC6" w14:textId="716AE979" w:rsidR="00A52B20" w:rsidRDefault="00000000" w:rsidP="00CC52DD">
      <w:pPr>
        <w:pStyle w:val="Prrafodelista"/>
        <w:numPr>
          <w:ilvl w:val="1"/>
          <w:numId w:val="1"/>
        </w:numPr>
        <w:spacing w:after="0"/>
      </w:pPr>
      <w:hyperlink r:id="rId12" w:history="1">
        <w:r w:rsidR="00A4359F" w:rsidRPr="00F93989">
          <w:rPr>
            <w:rStyle w:val="Hipervnculo"/>
          </w:rPr>
          <w:t>adquisiciones@uach.cl</w:t>
        </w:r>
      </w:hyperlink>
      <w:r w:rsidR="001A3118" w:rsidRPr="001A3118">
        <w:rPr>
          <w:rStyle w:val="Hipervnculo"/>
          <w:color w:val="auto"/>
          <w:u w:val="none"/>
        </w:rPr>
        <w:t>, Anexo 1</w:t>
      </w:r>
      <w:r w:rsidR="001A3118">
        <w:rPr>
          <w:rStyle w:val="Hipervnculo"/>
          <w:color w:val="auto"/>
          <w:u w:val="none"/>
        </w:rPr>
        <w:t>583</w:t>
      </w:r>
    </w:p>
    <w:p w14:paraId="70D84F25" w14:textId="77777777" w:rsidR="00A52B20" w:rsidRDefault="00A52B20" w:rsidP="00A52B20">
      <w:pPr>
        <w:pStyle w:val="Prrafodelista"/>
        <w:spacing w:after="0"/>
        <w:ind w:left="1440"/>
      </w:pPr>
    </w:p>
    <w:p w14:paraId="4D68F3D0" w14:textId="583D69E0" w:rsidR="006D72EB" w:rsidRDefault="006D72EB" w:rsidP="006D72EB">
      <w:pPr>
        <w:pStyle w:val="Prrafodelista"/>
        <w:numPr>
          <w:ilvl w:val="0"/>
          <w:numId w:val="1"/>
        </w:numPr>
        <w:spacing w:after="0"/>
      </w:pPr>
      <w:bookmarkStart w:id="0" w:name="_Hlk167647656"/>
      <w:r>
        <w:t xml:space="preserve">[3] Tipo de origen: </w:t>
      </w:r>
      <w:r w:rsidR="001D3397">
        <w:t>En caso de que</w:t>
      </w:r>
      <w:r>
        <w:t xml:space="preserve"> </w:t>
      </w:r>
      <w:r w:rsidR="001C2CC1">
        <w:t xml:space="preserve">al ingresar en el tipo de línea un código asociado a productos de inventario, el tipo de línea </w:t>
      </w:r>
      <w:r>
        <w:t>muestre “Inventario” por defecto, se debe modificar a [4] “Proveedor”.</w:t>
      </w:r>
    </w:p>
    <w:p w14:paraId="359F97A3" w14:textId="77777777" w:rsidR="00394A90" w:rsidRDefault="00394A90" w:rsidP="00394A90">
      <w:pPr>
        <w:spacing w:after="0"/>
      </w:pPr>
    </w:p>
    <w:p w14:paraId="3569A96C" w14:textId="530E6714" w:rsidR="00394A90" w:rsidRDefault="00394A90" w:rsidP="00394A90">
      <w:pPr>
        <w:spacing w:after="0"/>
      </w:pPr>
      <w:r>
        <w:rPr>
          <w:noProof/>
        </w:rPr>
        <w:drawing>
          <wp:inline distT="0" distB="0" distL="0" distR="0" wp14:anchorId="6A955543" wp14:editId="1695313B">
            <wp:extent cx="7052310" cy="1417320"/>
            <wp:effectExtent l="0" t="0" r="0" b="0"/>
            <wp:docPr id="162193462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934629" name="Imagen 1" descr="Interfaz de usuario gráfica, Texto, Aplicación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F3F75" w14:textId="77777777" w:rsidR="00394A90" w:rsidRDefault="00394A90" w:rsidP="00394A90">
      <w:pPr>
        <w:spacing w:after="0"/>
      </w:pPr>
    </w:p>
    <w:bookmarkEnd w:id="0"/>
    <w:p w14:paraId="716D482A" w14:textId="26037A63" w:rsidR="00085502" w:rsidRDefault="00343751">
      <w:r>
        <w:t xml:space="preserve">4.- A </w:t>
      </w:r>
      <w:r w:rsidR="00F00A12">
        <w:t>continuación,</w:t>
      </w:r>
      <w:r>
        <w:t xml:space="preserve"> se modificará la visualización de algunos campos y se deben completar los siguientes:</w:t>
      </w:r>
    </w:p>
    <w:p w14:paraId="50CEF30E" w14:textId="5332FB42" w:rsidR="00343751" w:rsidRDefault="00343751" w:rsidP="00343751">
      <w:pPr>
        <w:pStyle w:val="Prrafodelista"/>
        <w:numPr>
          <w:ilvl w:val="0"/>
          <w:numId w:val="2"/>
        </w:numPr>
        <w:spacing w:after="0"/>
      </w:pPr>
      <w:r>
        <w:t>Descripción de artículo: Se llena por defecto según el código de artículo ingresado.</w:t>
      </w:r>
      <w:r w:rsidR="009F6CDA">
        <w:t xml:space="preserve"> S</w:t>
      </w:r>
      <w:r w:rsidR="009F6CDA" w:rsidRPr="009F6CDA">
        <w:t>e puede complementar con información adicional.</w:t>
      </w:r>
    </w:p>
    <w:p w14:paraId="2E4F453E" w14:textId="21682384" w:rsidR="00343751" w:rsidRDefault="00343751" w:rsidP="00343751">
      <w:pPr>
        <w:pStyle w:val="Prrafodelista"/>
        <w:numPr>
          <w:ilvl w:val="0"/>
          <w:numId w:val="2"/>
        </w:numPr>
        <w:spacing w:after="0"/>
      </w:pPr>
      <w:r>
        <w:t xml:space="preserve">[1] Cantidad: </w:t>
      </w:r>
      <w:r w:rsidR="00486BD8">
        <w:t>I</w:t>
      </w:r>
      <w:r>
        <w:t>ndicar la cantidad de productos que se va a comprar.</w:t>
      </w:r>
    </w:p>
    <w:p w14:paraId="3A66819E" w14:textId="03827F57" w:rsidR="00486BD8" w:rsidRDefault="000030F0" w:rsidP="00343751">
      <w:pPr>
        <w:pStyle w:val="Prrafodelista"/>
        <w:numPr>
          <w:ilvl w:val="0"/>
          <w:numId w:val="2"/>
        </w:numPr>
        <w:spacing w:after="0"/>
      </w:pPr>
      <w:r>
        <w:t xml:space="preserve">[2] </w:t>
      </w:r>
      <w:r w:rsidR="00343751">
        <w:t xml:space="preserve">Nombre de UM: </w:t>
      </w:r>
      <w:r w:rsidR="00486BD8">
        <w:t>D</w:t>
      </w:r>
      <w:r w:rsidR="00343751">
        <w:t>e la lista desplegable escoger el tipo de Unidad de Medida correspondiente al producto que se está comprando (ej.: Bolsa, Caja, Unidad).</w:t>
      </w:r>
    </w:p>
    <w:p w14:paraId="4A56792A" w14:textId="2FE0D5C2" w:rsidR="005A0EC9" w:rsidRPr="005A0EC9" w:rsidRDefault="00731866" w:rsidP="00343751">
      <w:pPr>
        <w:pStyle w:val="Prrafodelista"/>
        <w:numPr>
          <w:ilvl w:val="0"/>
          <w:numId w:val="2"/>
        </w:numPr>
        <w:spacing w:after="0"/>
      </w:pPr>
      <w:r>
        <w:t xml:space="preserve">[3] </w:t>
      </w:r>
      <w:r w:rsidR="00343751" w:rsidRPr="00E34638">
        <w:rPr>
          <w:b/>
          <w:bCs/>
        </w:rPr>
        <w:t>Precio</w:t>
      </w:r>
      <w:r w:rsidR="00343751">
        <w:t xml:space="preserve">: </w:t>
      </w:r>
      <w:r w:rsidR="00486BD8">
        <w:t xml:space="preserve">Debe completar este campo sólo con </w:t>
      </w:r>
      <w:r w:rsidR="00486BD8" w:rsidRPr="00C203D6">
        <w:rPr>
          <w:b/>
          <w:bCs/>
          <w:highlight w:val="yellow"/>
        </w:rPr>
        <w:t>0 (importante no indicar un valor diferente)</w:t>
      </w:r>
      <w:r w:rsidR="00486BD8" w:rsidRPr="005A0EC9">
        <w:rPr>
          <w:b/>
          <w:bCs/>
        </w:rPr>
        <w:t>.</w:t>
      </w:r>
    </w:p>
    <w:p w14:paraId="1C4125E8" w14:textId="0A58030F" w:rsidR="0052653F" w:rsidRDefault="00731866" w:rsidP="00343751">
      <w:pPr>
        <w:pStyle w:val="Prrafodelista"/>
        <w:numPr>
          <w:ilvl w:val="0"/>
          <w:numId w:val="2"/>
        </w:numPr>
        <w:spacing w:after="0"/>
      </w:pPr>
      <w:r>
        <w:t xml:space="preserve">[4] </w:t>
      </w:r>
      <w:r w:rsidR="00343751">
        <w:t xml:space="preserve">Moneda: </w:t>
      </w:r>
      <w:r>
        <w:t>D</w:t>
      </w:r>
      <w:r w:rsidR="00343751">
        <w:t>e la lista desplegable escoger la moneda según corresponda (ej: para moneda chilena CLP).</w:t>
      </w:r>
    </w:p>
    <w:p w14:paraId="4113403E" w14:textId="14A6D65E" w:rsidR="00085502" w:rsidRPr="004F5C3E" w:rsidRDefault="00343751" w:rsidP="005F4247">
      <w:pPr>
        <w:pStyle w:val="Prrafodelista"/>
        <w:numPr>
          <w:ilvl w:val="0"/>
          <w:numId w:val="2"/>
        </w:numPr>
        <w:spacing w:after="0"/>
      </w:pPr>
      <w:r w:rsidRPr="00E34638">
        <w:rPr>
          <w:b/>
          <w:bCs/>
        </w:rPr>
        <w:t>Proveedor</w:t>
      </w:r>
      <w:r>
        <w:t xml:space="preserve">: </w:t>
      </w:r>
      <w:r w:rsidR="00E34638">
        <w:t xml:space="preserve">Debe dejar este campo </w:t>
      </w:r>
      <w:r w:rsidR="00E34638" w:rsidRPr="00C203D6">
        <w:rPr>
          <w:b/>
          <w:bCs/>
          <w:highlight w:val="yellow"/>
        </w:rPr>
        <w:t>vacío (importante no llenar este campo)</w:t>
      </w:r>
      <w:r w:rsidR="00E34638" w:rsidRPr="005A0EC9">
        <w:rPr>
          <w:b/>
          <w:bCs/>
        </w:rPr>
        <w:t>.</w:t>
      </w:r>
    </w:p>
    <w:p w14:paraId="29A3AF92" w14:textId="77777777" w:rsidR="004F5C3E" w:rsidRDefault="004F5C3E" w:rsidP="004F5C3E">
      <w:pPr>
        <w:spacing w:after="0"/>
      </w:pPr>
    </w:p>
    <w:p w14:paraId="2D21F69D" w14:textId="0AFEB18A" w:rsidR="004F5C3E" w:rsidRDefault="004F5C3E" w:rsidP="004F5C3E">
      <w:pPr>
        <w:spacing w:after="0"/>
      </w:pPr>
      <w:r>
        <w:t>En la sección “Entrega” se deben ingresar los siguientes campos:</w:t>
      </w:r>
    </w:p>
    <w:p w14:paraId="4D9DF981" w14:textId="77777777" w:rsidR="004F5C3E" w:rsidRDefault="004F5C3E" w:rsidP="004F5C3E">
      <w:pPr>
        <w:spacing w:after="0"/>
      </w:pPr>
    </w:p>
    <w:p w14:paraId="710253A6" w14:textId="32B3D7BC" w:rsidR="004F5C3E" w:rsidRDefault="004F5C3E" w:rsidP="004F5C3E">
      <w:pPr>
        <w:pStyle w:val="Prrafodelista"/>
        <w:numPr>
          <w:ilvl w:val="0"/>
          <w:numId w:val="3"/>
        </w:numPr>
        <w:spacing w:line="259" w:lineRule="auto"/>
      </w:pPr>
      <w:r>
        <w:t xml:space="preserve">[5] Fecha de entrega solicitada: Indicar la fecha que se desea recibir el producto </w:t>
      </w:r>
      <w:r w:rsidR="001B6B09">
        <w:t>solicitado</w:t>
      </w:r>
      <w:r w:rsidR="001A6E89">
        <w:t xml:space="preserve"> (mínimo 15 días hábiles desde la fecha de la solicitud)</w:t>
      </w:r>
      <w:r>
        <w:t>.</w:t>
      </w:r>
    </w:p>
    <w:p w14:paraId="014FFFCB" w14:textId="6DCE1736" w:rsidR="004F5C3E" w:rsidRDefault="00E15ED2" w:rsidP="001D73AF">
      <w:pPr>
        <w:pStyle w:val="Prrafodelista"/>
        <w:numPr>
          <w:ilvl w:val="0"/>
          <w:numId w:val="3"/>
        </w:numPr>
        <w:spacing w:line="259" w:lineRule="auto"/>
      </w:pPr>
      <w:r>
        <w:t xml:space="preserve">[6] </w:t>
      </w:r>
      <w:r w:rsidR="001D73AF">
        <w:t>Comprador sugerido: indicar el Comprador correspondiente a Unidad de Adquisiciones (UACH, ADQUISICIONES).</w:t>
      </w:r>
    </w:p>
    <w:p w14:paraId="7514D0C1" w14:textId="1BCE5604" w:rsidR="004F5C3E" w:rsidRDefault="00B71DD3" w:rsidP="004F5C3E">
      <w:pPr>
        <w:pStyle w:val="Prrafodelista"/>
        <w:numPr>
          <w:ilvl w:val="0"/>
          <w:numId w:val="3"/>
        </w:numPr>
        <w:spacing w:line="259" w:lineRule="auto"/>
      </w:pPr>
      <w:r>
        <w:t xml:space="preserve">[7] </w:t>
      </w:r>
      <w:r w:rsidR="004F5C3E">
        <w:t>Ubicación de entrega: Indicar</w:t>
      </w:r>
      <w:r>
        <w:t xml:space="preserve"> </w:t>
      </w:r>
      <w:r w:rsidR="00F232A8">
        <w:t>siempre “</w:t>
      </w:r>
      <w:r>
        <w:t>Campus Isla Teja</w:t>
      </w:r>
      <w:r w:rsidR="00F232A8">
        <w:t>”</w:t>
      </w:r>
      <w:r w:rsidR="004F5C3E">
        <w:t>.</w:t>
      </w:r>
    </w:p>
    <w:p w14:paraId="4703D62D" w14:textId="07CFD68E" w:rsidR="00085502" w:rsidRDefault="001A3118">
      <w:r>
        <w:rPr>
          <w:noProof/>
        </w:rPr>
        <w:lastRenderedPageBreak/>
        <w:drawing>
          <wp:inline distT="0" distB="0" distL="0" distR="0" wp14:anchorId="4B66BE9B" wp14:editId="7887A63C">
            <wp:extent cx="7052310" cy="2902585"/>
            <wp:effectExtent l="0" t="0" r="0" b="0"/>
            <wp:docPr id="1493026844" name="Imagen 1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26844" name="Imagen 1" descr="Interfaz de usuario gráfica, Aplicación, Teams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27996" w14:textId="77777777" w:rsidR="00335C75" w:rsidRDefault="00335C75"/>
    <w:p w14:paraId="63DFFB44" w14:textId="59A237AB" w:rsidR="00033898" w:rsidRDefault="00335C75" w:rsidP="00335C75">
      <w:pPr>
        <w:tabs>
          <w:tab w:val="left" w:pos="3800"/>
        </w:tabs>
      </w:pPr>
      <w:r>
        <w:t>5.- En la sección “Facturación” verificar que la *Fecha de presupuesto sea la fecha del día actual</w:t>
      </w:r>
      <w:r w:rsidR="00AB5BEE">
        <w:t>.</w:t>
      </w:r>
    </w:p>
    <w:p w14:paraId="29F0EECA" w14:textId="257CC5BC" w:rsidR="00335C75" w:rsidRDefault="00335C75" w:rsidP="00335C75">
      <w:pPr>
        <w:tabs>
          <w:tab w:val="left" w:pos="3800"/>
        </w:tabs>
      </w:pPr>
      <w:r>
        <w:t xml:space="preserve">En el campo “Cuenta de cargo” se debe ingresar el centro de costo que corresponda que esté solicitando la compra. Haciendo click en Seleccionar cuenta de cargo en el botón </w:t>
      </w:r>
      <w:r>
        <w:rPr>
          <w:noProof/>
        </w:rPr>
        <w:drawing>
          <wp:inline distT="0" distB="0" distL="0" distR="0" wp14:anchorId="4FC5325B" wp14:editId="5B29B821">
            <wp:extent cx="219075" cy="219075"/>
            <wp:effectExtent l="0" t="0" r="9525" b="9525"/>
            <wp:docPr id="1118723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232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BEE">
        <w:t xml:space="preserve"> se puede modificar el campo Centro de costo y </w:t>
      </w:r>
      <w:r w:rsidR="00AB5BEE" w:rsidRPr="00AB5BEE">
        <w:t>Unidad de Negocio</w:t>
      </w:r>
      <w:r w:rsidR="00AB5BEE">
        <w:t xml:space="preserve"> y Financiamiento según corresponda al Centro de costo.</w:t>
      </w:r>
    </w:p>
    <w:p w14:paraId="5E416330" w14:textId="77A0E70E" w:rsidR="00AB5BEE" w:rsidRDefault="00AB5BEE" w:rsidP="00335C75">
      <w:pPr>
        <w:tabs>
          <w:tab w:val="left" w:pos="3800"/>
        </w:tabs>
      </w:pPr>
      <w:r>
        <w:t>En el campo *CUENTA PAGADORA se debe indicar la cuenta bancaria con la que se desea pagar (</w:t>
      </w:r>
      <w:r w:rsidR="00860BEC">
        <w:t>en caso de que</w:t>
      </w:r>
      <w:r>
        <w:t xml:space="preserve"> corresponda cuenta bancaria exclusiva) o elegir Electrónico si es la cuenta principal de la Universidad.</w:t>
      </w:r>
    </w:p>
    <w:p w14:paraId="3279AEF3" w14:textId="1AEEFA10" w:rsidR="00AB5BEE" w:rsidRDefault="00AB5BEE" w:rsidP="00335C75">
      <w:pPr>
        <w:tabs>
          <w:tab w:val="left" w:pos="3800"/>
        </w:tabs>
      </w:pPr>
      <w:r w:rsidRPr="00AB5BEE">
        <w:t>En la sección “Impuesto” se debe escoger de la lista desplegable el Código de clasificación de impuestos que corresponda según el producto y si el Centro de Costos recupera o no recupera IVA.</w:t>
      </w:r>
    </w:p>
    <w:p w14:paraId="6BC268AC" w14:textId="019787E7" w:rsidR="00033898" w:rsidRDefault="0001036C">
      <w:r>
        <w:rPr>
          <w:noProof/>
        </w:rPr>
        <w:drawing>
          <wp:inline distT="0" distB="0" distL="0" distR="0" wp14:anchorId="2D455979" wp14:editId="60F5F171">
            <wp:extent cx="7052310" cy="2312670"/>
            <wp:effectExtent l="19050" t="19050" r="15240" b="11430"/>
            <wp:docPr id="172951479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1479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2312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E7C04F" w14:textId="5F7C94D0" w:rsidR="00033898" w:rsidRDefault="0001036C">
      <w:r>
        <w:rPr>
          <w:noProof/>
        </w:rPr>
        <w:lastRenderedPageBreak/>
        <w:drawing>
          <wp:inline distT="0" distB="0" distL="0" distR="0" wp14:anchorId="4965E4E6" wp14:editId="06E7A6F2">
            <wp:extent cx="2619069" cy="2857500"/>
            <wp:effectExtent l="19050" t="19050" r="10160" b="19050"/>
            <wp:docPr id="137120209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202097" name="Imagen 1" descr="Interfaz de usuario gráfica, Aplicación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4488" cy="28634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EC4DF0F" w14:textId="77777777" w:rsidR="0001036C" w:rsidRDefault="0001036C"/>
    <w:p w14:paraId="47927227" w14:textId="02BE903F" w:rsidR="00AB5BEE" w:rsidRDefault="00AB5BEE">
      <w:r>
        <w:t xml:space="preserve">6.- </w:t>
      </w:r>
      <w:r w:rsidRPr="00AB5BEE">
        <w:t>En la sección “Notas y anexos” opcionalmente y según corresponda se puede dejar una Nota al comprador.</w:t>
      </w:r>
      <w:r>
        <w:t xml:space="preserve"> En caso de necesitar ingresar algún documento que entregue información sobre especificación técnica</w:t>
      </w:r>
      <w:r w:rsidR="00C203D6">
        <w:t xml:space="preserve"> y/o referencia</w:t>
      </w:r>
      <w:r>
        <w:t xml:space="preserve"> del producto, se puede adjuntar un Anexo haciendo click en el signo “+”.</w:t>
      </w:r>
    </w:p>
    <w:p w14:paraId="7C60F881" w14:textId="4400DFCD" w:rsidR="0001036C" w:rsidRDefault="0001036C">
      <w:r>
        <w:rPr>
          <w:noProof/>
        </w:rPr>
        <w:drawing>
          <wp:inline distT="0" distB="0" distL="0" distR="0" wp14:anchorId="7096A0B3" wp14:editId="0411479F">
            <wp:extent cx="4248150" cy="1551458"/>
            <wp:effectExtent l="19050" t="19050" r="19050" b="10795"/>
            <wp:docPr id="498389158" name="Imagen 1" descr="Rectángul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89158" name="Imagen 1" descr="Rectángulo&#10;&#10;Descripción generada automáticamente con confianza baja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54566" cy="15538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975D60" w14:textId="77777777" w:rsidR="0001036C" w:rsidRDefault="0001036C"/>
    <w:p w14:paraId="1F2872A5" w14:textId="1F42202C" w:rsidR="0001036C" w:rsidRDefault="0001036C">
      <w:r>
        <w:rPr>
          <w:noProof/>
        </w:rPr>
        <w:drawing>
          <wp:inline distT="0" distB="0" distL="0" distR="0" wp14:anchorId="46D907A2" wp14:editId="0B68E42C">
            <wp:extent cx="5200650" cy="1351907"/>
            <wp:effectExtent l="19050" t="19050" r="19050" b="20320"/>
            <wp:docPr id="188561903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19037" name="Imagen 1" descr="Interfaz de usuario gráfica, Aplicación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7119" cy="13561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0A6044" w14:textId="77777777" w:rsidR="00AB5BEE" w:rsidRDefault="00AB5BEE" w:rsidP="00AB5BEE"/>
    <w:p w14:paraId="266BD7E0" w14:textId="77777777" w:rsidR="00AB5BEE" w:rsidRDefault="00AB5BEE" w:rsidP="00AB5BEE"/>
    <w:p w14:paraId="0D15E1DE" w14:textId="77777777" w:rsidR="00AB5BEE" w:rsidRDefault="00AB5BEE" w:rsidP="00AB5BEE"/>
    <w:p w14:paraId="1A4119E7" w14:textId="77777777" w:rsidR="00AB5BEE" w:rsidRDefault="00AB5BEE" w:rsidP="00AB5BEE"/>
    <w:p w14:paraId="3871A6A6" w14:textId="4E8B7348" w:rsidR="00AB5BEE" w:rsidRDefault="00AB5BEE" w:rsidP="00AB5BEE">
      <w:r>
        <w:lastRenderedPageBreak/>
        <w:t>7.- Una vez agregada una línea de solicitud, en la esquina superior derecha se debe hacer click en “Agregar al carro”.</w:t>
      </w:r>
    </w:p>
    <w:p w14:paraId="7B12F7F5" w14:textId="77777777" w:rsidR="00AB5BEE" w:rsidRDefault="00AB5BEE" w:rsidP="00AB5BEE">
      <w:r>
        <w:t>En caso de que para la misma compra se desee agregar más productos (o servicios), se debe ingresar y agregar más líneas de solicitud al carro.</w:t>
      </w:r>
    </w:p>
    <w:p w14:paraId="52DA420B" w14:textId="45B0B5D3" w:rsidR="0001036C" w:rsidRDefault="00AB5BEE" w:rsidP="00AB5BEE">
      <w:r>
        <w:t xml:space="preserve">Una vez se tengan todas las líneas de solicitud agregadas en el carro se debe hacer click sobre el “carro de compras” </w:t>
      </w:r>
      <w:r>
        <w:rPr>
          <w:noProof/>
        </w:rPr>
        <w:drawing>
          <wp:inline distT="0" distB="0" distL="0" distR="0" wp14:anchorId="273C2A35" wp14:editId="4A2C02D4">
            <wp:extent cx="314325" cy="257175"/>
            <wp:effectExtent l="0" t="0" r="9525" b="9525"/>
            <wp:docPr id="12284221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2214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 luego hacer click en el botón “Revisar”.</w:t>
      </w:r>
    </w:p>
    <w:p w14:paraId="05572D6D" w14:textId="650474C0" w:rsidR="0001036C" w:rsidRDefault="006C60B9">
      <w:r>
        <w:rPr>
          <w:noProof/>
        </w:rPr>
        <w:drawing>
          <wp:inline distT="0" distB="0" distL="0" distR="0" wp14:anchorId="76FFD3C5" wp14:editId="0BD87117">
            <wp:extent cx="2495550" cy="571500"/>
            <wp:effectExtent l="19050" t="19050" r="19050" b="19050"/>
            <wp:docPr id="1979321175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21175" name="Imagen 1" descr="Interfaz de usuario gráfica&#10;&#10;Descripción generada automáticamente con confianza baja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71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ACD3EFE" w14:textId="17FD32F4" w:rsidR="006C60B9" w:rsidRDefault="006C60B9">
      <w:r>
        <w:rPr>
          <w:noProof/>
        </w:rPr>
        <w:drawing>
          <wp:inline distT="0" distB="0" distL="0" distR="0" wp14:anchorId="679884F8" wp14:editId="0AD46009">
            <wp:extent cx="2486025" cy="619125"/>
            <wp:effectExtent l="19050" t="19050" r="28575" b="28575"/>
            <wp:docPr id="1029074134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074134" name="Imagen 1" descr="Interfaz de usuario gráfica&#10;&#10;Descripción generada automáticamente con confianza baja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19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197D91" w14:textId="2D62C101" w:rsidR="006C60B9" w:rsidRDefault="006C60B9">
      <w:r>
        <w:rPr>
          <w:noProof/>
        </w:rPr>
        <w:drawing>
          <wp:inline distT="0" distB="0" distL="0" distR="0" wp14:anchorId="40931D94" wp14:editId="4D05B775">
            <wp:extent cx="2571750" cy="1341498"/>
            <wp:effectExtent l="19050" t="19050" r="19050" b="11430"/>
            <wp:docPr id="121428609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286094" name="Imagen 1" descr="Interfaz de usuario gráfica, Aplicación&#10;&#10;Descripción generada automáticament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82934" cy="13473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A36FEA2" w14:textId="77777777" w:rsidR="006C60B9" w:rsidRDefault="006C60B9"/>
    <w:p w14:paraId="340D7635" w14:textId="17458BC5" w:rsidR="00AB5BEE" w:rsidRDefault="00AB5BEE">
      <w:r>
        <w:t xml:space="preserve">8.- </w:t>
      </w:r>
      <w:r w:rsidR="00C60A26">
        <w:t>En esta sección se debe hacer revisión de que todo lo ingresado esté de forma correcta.</w:t>
      </w:r>
    </w:p>
    <w:p w14:paraId="26577CAE" w14:textId="16A78AD3" w:rsidR="006C60B9" w:rsidRDefault="0078725F">
      <w:r>
        <w:rPr>
          <w:noProof/>
        </w:rPr>
        <w:drawing>
          <wp:inline distT="0" distB="0" distL="0" distR="0" wp14:anchorId="3485867D" wp14:editId="42B7F7D7">
            <wp:extent cx="7052310" cy="1535430"/>
            <wp:effectExtent l="19050" t="19050" r="15240" b="26670"/>
            <wp:docPr id="793269039" name="Imagen 1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69039" name="Imagen 1" descr="Diagrama&#10;&#10;Descripción generada automáticamente con confianza baja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1535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75DC49" w14:textId="77777777" w:rsidR="0078725F" w:rsidRDefault="0078725F"/>
    <w:p w14:paraId="519DF614" w14:textId="77777777" w:rsidR="0078725F" w:rsidRDefault="0078725F"/>
    <w:p w14:paraId="5C6FE61E" w14:textId="77777777" w:rsidR="00C60A26" w:rsidRDefault="00C60A26"/>
    <w:p w14:paraId="50CD7433" w14:textId="77777777" w:rsidR="00C60A26" w:rsidRDefault="00C60A26"/>
    <w:p w14:paraId="27F8648A" w14:textId="77777777" w:rsidR="00C60A26" w:rsidRDefault="00C60A26"/>
    <w:p w14:paraId="2885B0C3" w14:textId="77777777" w:rsidR="005C006E" w:rsidRDefault="005C006E"/>
    <w:p w14:paraId="09C3B8C0" w14:textId="77777777" w:rsidR="005C006E" w:rsidRDefault="005C006E"/>
    <w:p w14:paraId="673F2132" w14:textId="2BDAF3B2" w:rsidR="00C60A26" w:rsidRDefault="00C60A26">
      <w:r>
        <w:t>En la sección Facturación, verificar en la Cuenta de cargo que la cuenta contable que aparece por defecto sea la correcta y modificar el Centro de Costos, Unidad de negocio y Financiamiento según corresponda.</w:t>
      </w:r>
    </w:p>
    <w:p w14:paraId="50E48564" w14:textId="27E0BC1A" w:rsidR="000466C1" w:rsidRDefault="00860BEC">
      <w:r>
        <w:t>En caso de que</w:t>
      </w:r>
      <w:r w:rsidR="000466C1">
        <w:t xml:space="preserve"> corresponda se debe modificar la cuenta contable. Para buscar la cuenta se puede hacer click en el botón </w:t>
      </w:r>
      <w:r w:rsidR="000466C1">
        <w:rPr>
          <w:noProof/>
        </w:rPr>
        <w:drawing>
          <wp:inline distT="0" distB="0" distL="0" distR="0" wp14:anchorId="4B4D3EAA" wp14:editId="6D69DB2B">
            <wp:extent cx="219075" cy="219075"/>
            <wp:effectExtent l="0" t="0" r="9525" b="9525"/>
            <wp:docPr id="13185032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232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6C1">
        <w:t>:</w:t>
      </w:r>
    </w:p>
    <w:p w14:paraId="08F7699D" w14:textId="0F351F89" w:rsidR="0078725F" w:rsidRDefault="0078725F">
      <w:r>
        <w:rPr>
          <w:noProof/>
        </w:rPr>
        <w:drawing>
          <wp:inline distT="0" distB="0" distL="0" distR="0" wp14:anchorId="0407819F" wp14:editId="39B275CC">
            <wp:extent cx="2499758" cy="1613896"/>
            <wp:effectExtent l="19050" t="19050" r="15240" b="24765"/>
            <wp:docPr id="79167826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7826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09927" cy="16204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E5D077" w14:textId="1F202C97" w:rsidR="0078725F" w:rsidRDefault="000466C1">
      <w:r>
        <w:t>Se abrirá un cuadro, en el campo Cuenta hacer click en la lista desplegable:</w:t>
      </w:r>
    </w:p>
    <w:p w14:paraId="760D1445" w14:textId="6CFFA936" w:rsidR="0078725F" w:rsidRDefault="000466C1">
      <w:r>
        <w:rPr>
          <w:noProof/>
        </w:rPr>
        <w:drawing>
          <wp:inline distT="0" distB="0" distL="0" distR="0" wp14:anchorId="270B69A4" wp14:editId="3C63E643">
            <wp:extent cx="2376342" cy="2652661"/>
            <wp:effectExtent l="19050" t="19050" r="24130" b="14605"/>
            <wp:docPr id="5924012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0129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94461" cy="26728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CC0D2DA" w14:textId="6758D483" w:rsidR="000466C1" w:rsidRDefault="000466C1">
      <w:r>
        <w:t>En la lista desplegable hacer click en “Buscar…”:</w:t>
      </w:r>
    </w:p>
    <w:p w14:paraId="250079C3" w14:textId="705166D2" w:rsidR="00EB52E5" w:rsidRDefault="00EB52E5">
      <w:r>
        <w:rPr>
          <w:noProof/>
        </w:rPr>
        <w:lastRenderedPageBreak/>
        <w:drawing>
          <wp:inline distT="0" distB="0" distL="0" distR="0" wp14:anchorId="7DE28C55" wp14:editId="1AF9CF0D">
            <wp:extent cx="2986984" cy="2712720"/>
            <wp:effectExtent l="0" t="0" r="4445" b="0"/>
            <wp:docPr id="122369839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98394" name="Imagen 1" descr="Interfaz de usuario gráfica, Texto, Aplicación&#10;&#10;Descripción generada automáticament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02864" cy="272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239F" w14:textId="77777777" w:rsidR="00EB52E5" w:rsidRDefault="00EB52E5"/>
    <w:p w14:paraId="2FAD56C5" w14:textId="5BDFD967" w:rsidR="000466C1" w:rsidRDefault="000466C1">
      <w:r>
        <w:t>Para dar mayores filtros de búsqueda hacer click en Avanzada:</w:t>
      </w:r>
    </w:p>
    <w:p w14:paraId="796C8D79" w14:textId="14CD756A" w:rsidR="00EB52E5" w:rsidRDefault="00EB52E5">
      <w:r>
        <w:rPr>
          <w:noProof/>
        </w:rPr>
        <w:drawing>
          <wp:inline distT="0" distB="0" distL="0" distR="0" wp14:anchorId="291E3089" wp14:editId="4E3C30F6">
            <wp:extent cx="2571750" cy="2858703"/>
            <wp:effectExtent l="0" t="0" r="0" b="0"/>
            <wp:docPr id="151504649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46494" name="Imagen 1" descr="Interfaz de usuario gráfica, Aplicación&#10;&#10;Descripción generada automáticament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74792" cy="286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22CF" w14:textId="77777777" w:rsidR="00EB52E5" w:rsidRDefault="00EB52E5"/>
    <w:p w14:paraId="41DAFEDC" w14:textId="77777777" w:rsidR="00EB52E5" w:rsidRDefault="00EB52E5"/>
    <w:p w14:paraId="743ADADF" w14:textId="77777777" w:rsidR="000466C1" w:rsidRDefault="000466C1"/>
    <w:p w14:paraId="3635442F" w14:textId="77777777" w:rsidR="000466C1" w:rsidRDefault="000466C1"/>
    <w:p w14:paraId="000C6B71" w14:textId="77777777" w:rsidR="000466C1" w:rsidRDefault="000466C1"/>
    <w:p w14:paraId="61BBEBBA" w14:textId="77777777" w:rsidR="000466C1" w:rsidRDefault="000466C1"/>
    <w:p w14:paraId="238DA72A" w14:textId="03109DA6" w:rsidR="000466C1" w:rsidRDefault="000466C1">
      <w:r>
        <w:lastRenderedPageBreak/>
        <w:t>En el campo descripción se puede dejar el filtro</w:t>
      </w:r>
      <w:r w:rsidR="00330D62">
        <w:t xml:space="preserve"> </w:t>
      </w:r>
      <w:r>
        <w:t>“Contiene”</w:t>
      </w:r>
      <w:r w:rsidR="00330D62">
        <w:t xml:space="preserve"> [1] </w:t>
      </w:r>
      <w:r>
        <w:t>y luego ingresar el nombre de la cuenta o parte del nombre</w:t>
      </w:r>
      <w:r w:rsidR="00330D62">
        <w:t>, luego hacer click en el botón Buscar [2], seleccionar la cuenta que corresponde [3], y finalmente hacer click en Aceptar [4].</w:t>
      </w:r>
    </w:p>
    <w:p w14:paraId="79CA79B4" w14:textId="0015E21E" w:rsidR="00EB52E5" w:rsidRDefault="00330D62">
      <w:r>
        <w:rPr>
          <w:noProof/>
        </w:rPr>
        <w:drawing>
          <wp:inline distT="0" distB="0" distL="0" distR="0" wp14:anchorId="456F5C4C" wp14:editId="30F86E4D">
            <wp:extent cx="2879121" cy="3040520"/>
            <wp:effectExtent l="19050" t="19050" r="16510" b="26670"/>
            <wp:docPr id="1597877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09" cy="30442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C8C521" w14:textId="77777777" w:rsidR="008C7101" w:rsidRDefault="008C7101"/>
    <w:p w14:paraId="60724D3C" w14:textId="0E0F98A5" w:rsidR="00330D62" w:rsidRDefault="00330D62">
      <w:r>
        <w:t>En el cuadro Cuenta de cargo aparecerá la cuenta seleccionada, luego hacer click en el botón Aceptar.</w:t>
      </w:r>
    </w:p>
    <w:p w14:paraId="3AAE1023" w14:textId="3440F213" w:rsidR="008C7101" w:rsidRDefault="00E7777F">
      <w:r>
        <w:rPr>
          <w:noProof/>
        </w:rPr>
        <w:drawing>
          <wp:inline distT="0" distB="0" distL="0" distR="0" wp14:anchorId="3A939972" wp14:editId="2082CB86">
            <wp:extent cx="2347706" cy="2584450"/>
            <wp:effectExtent l="19050" t="19050" r="14605" b="25400"/>
            <wp:docPr id="183742192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21928" name="Imagen 1" descr="Interfaz de usuario gráfica, Aplicación&#10;&#10;Descripción generada automáticament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59543" cy="2597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BFEC62A" w14:textId="6FCA065A" w:rsidR="00475206" w:rsidRDefault="00475206">
      <w:r w:rsidRPr="00475206">
        <w:rPr>
          <w:b/>
          <w:bCs/>
          <w:highlight w:val="yellow"/>
        </w:rPr>
        <w:t>Importante</w:t>
      </w:r>
      <w:r w:rsidRPr="00475206">
        <w:rPr>
          <w:highlight w:val="yellow"/>
        </w:rPr>
        <w:t>: revisar el saldo presupuestario de su Centro de Costos y Cuenta Contable según corresponda, evaluando un monto estimado de la compra</w:t>
      </w:r>
      <w:r w:rsidR="00860BEC">
        <w:rPr>
          <w:highlight w:val="yellow"/>
        </w:rPr>
        <w:t xml:space="preserve"> para aprobación de la Orden respectiva</w:t>
      </w:r>
      <w:r w:rsidRPr="00475206">
        <w:rPr>
          <w:highlight w:val="yellow"/>
        </w:rPr>
        <w:t>.</w:t>
      </w:r>
    </w:p>
    <w:p w14:paraId="455F86F1" w14:textId="77777777" w:rsidR="00E7777F" w:rsidRDefault="00E7777F"/>
    <w:p w14:paraId="08E3D9F6" w14:textId="77777777" w:rsidR="00330D62" w:rsidRDefault="00330D62"/>
    <w:p w14:paraId="6E2D9DB8" w14:textId="77777777" w:rsidR="00330D62" w:rsidRDefault="00330D62"/>
    <w:p w14:paraId="4EC7BC02" w14:textId="2F1AC4B0" w:rsidR="00330D62" w:rsidRDefault="00330D62">
      <w:r>
        <w:lastRenderedPageBreak/>
        <w:t>9</w:t>
      </w:r>
      <w:r w:rsidRPr="00330D62">
        <w:t xml:space="preserve">.- Una vez revisado todo, para finalizar </w:t>
      </w:r>
      <w:r>
        <w:t>hacer click</w:t>
      </w:r>
      <w:r w:rsidRPr="00330D62">
        <w:t xml:space="preserve"> en el botón “Enviar”.</w:t>
      </w:r>
    </w:p>
    <w:p w14:paraId="329497FC" w14:textId="58A24630" w:rsidR="00F9790A" w:rsidRDefault="00F9790A">
      <w:r>
        <w:t>La solicitud se enviará a aprobación según el flujo de aprobación correspondiente al Centro de Costos ingresado.</w:t>
      </w:r>
    </w:p>
    <w:p w14:paraId="6D1B9333" w14:textId="3C71A092" w:rsidR="00E7777F" w:rsidRDefault="00E7777F">
      <w:r>
        <w:rPr>
          <w:noProof/>
        </w:rPr>
        <w:drawing>
          <wp:inline distT="0" distB="0" distL="0" distR="0" wp14:anchorId="6E29E7FD" wp14:editId="43A2F444">
            <wp:extent cx="3309730" cy="1543050"/>
            <wp:effectExtent l="19050" t="19050" r="24130" b="19050"/>
            <wp:docPr id="84788042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80421" name="Imagen 1" descr="Tabla&#10;&#10;Descripción generada automáticament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13179" cy="15446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BFE853" w14:textId="77777777" w:rsidR="00E7777F" w:rsidRDefault="00E7777F"/>
    <w:p w14:paraId="164B9ED7" w14:textId="4A5F138B" w:rsidR="00E7777F" w:rsidRDefault="00E42F4C">
      <w:r>
        <w:t xml:space="preserve">Se mostrará un cuadro confirmando </w:t>
      </w:r>
      <w:r w:rsidR="00F9790A">
        <w:t>la creación de la Solicitud Interna de Compra (SIC).</w:t>
      </w:r>
    </w:p>
    <w:p w14:paraId="58DBABF7" w14:textId="3F52511F" w:rsidR="00EB52E5" w:rsidRDefault="00E7777F">
      <w:r>
        <w:rPr>
          <w:noProof/>
        </w:rPr>
        <w:drawing>
          <wp:inline distT="0" distB="0" distL="0" distR="0" wp14:anchorId="53FEE49B" wp14:editId="2A3AD3E8">
            <wp:extent cx="1885950" cy="1038225"/>
            <wp:effectExtent l="0" t="0" r="0" b="9525"/>
            <wp:docPr id="1935879555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79555" name="Imagen 1" descr="Interfaz de usuario gráfica, Texto&#10;&#10;Descripción generada automáticament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35EB6" w14:textId="77777777" w:rsidR="00F9790A" w:rsidRDefault="00F9790A"/>
    <w:p w14:paraId="3F2C818C" w14:textId="1A16761D" w:rsidR="00CD692D" w:rsidRDefault="00CD692D">
      <w:r>
        <w:t xml:space="preserve">10.- Se recuerda </w:t>
      </w:r>
      <w:r w:rsidR="009E7C68">
        <w:t>que,</w:t>
      </w:r>
      <w:r>
        <w:t xml:space="preserve"> en este primer proceso de marcha, </w:t>
      </w:r>
      <w:r w:rsidR="009E7C68">
        <w:t>l</w:t>
      </w:r>
      <w:r>
        <w:t xml:space="preserve">a recepción conforme del producto adquirido, estarás supeditada al usuario Solicitante, por lo que una vez recibido el producto, debe realizar el trámite pertinente en el menú de “Recepciones”. </w:t>
      </w:r>
    </w:p>
    <w:sectPr w:rsidR="00CD692D" w:rsidSect="0091079B">
      <w:footerReference w:type="default" r:id="rId33"/>
      <w:footerReference w:type="first" r:id="rId34"/>
      <w:pgSz w:w="12240" w:h="15840"/>
      <w:pgMar w:top="567" w:right="567" w:bottom="567" w:left="56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9F4BD" w14:textId="77777777" w:rsidR="00E07798" w:rsidRDefault="00E07798" w:rsidP="00836BBA">
      <w:pPr>
        <w:spacing w:after="0" w:line="240" w:lineRule="auto"/>
      </w:pPr>
      <w:r>
        <w:separator/>
      </w:r>
    </w:p>
  </w:endnote>
  <w:endnote w:type="continuationSeparator" w:id="0">
    <w:p w14:paraId="224A0447" w14:textId="77777777" w:rsidR="00E07798" w:rsidRDefault="00E07798" w:rsidP="0083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1654846"/>
      <w:docPartObj>
        <w:docPartGallery w:val="Page Numbers (Bottom of Page)"/>
        <w:docPartUnique/>
      </w:docPartObj>
    </w:sdtPr>
    <w:sdtContent>
      <w:p w14:paraId="4AD9F308" w14:textId="05AEF873" w:rsidR="00836BBA" w:rsidRDefault="00836BB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AA14879" w14:textId="77777777" w:rsidR="00836BBA" w:rsidRDefault="00836B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B6F3" w14:textId="1C5F534B" w:rsidR="00836BBA" w:rsidRDefault="00836BBA" w:rsidP="00836BBA">
    <w:pPr>
      <w:jc w:val="center"/>
    </w:pPr>
    <w:r>
      <w:t>Versión Fecha 11/04/2024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83D56" w14:textId="77777777" w:rsidR="00E07798" w:rsidRDefault="00E07798" w:rsidP="00836BBA">
      <w:pPr>
        <w:spacing w:after="0" w:line="240" w:lineRule="auto"/>
      </w:pPr>
      <w:r>
        <w:separator/>
      </w:r>
    </w:p>
  </w:footnote>
  <w:footnote w:type="continuationSeparator" w:id="0">
    <w:p w14:paraId="1E2D508A" w14:textId="77777777" w:rsidR="00E07798" w:rsidRDefault="00E07798" w:rsidP="0083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7DF1"/>
    <w:multiLevelType w:val="hybridMultilevel"/>
    <w:tmpl w:val="C108D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F78F6"/>
    <w:multiLevelType w:val="hybridMultilevel"/>
    <w:tmpl w:val="6BFC2A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4360A"/>
    <w:multiLevelType w:val="hybridMultilevel"/>
    <w:tmpl w:val="9886B4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790539">
    <w:abstractNumId w:val="1"/>
  </w:num>
  <w:num w:numId="2" w16cid:durableId="1873763711">
    <w:abstractNumId w:val="0"/>
  </w:num>
  <w:num w:numId="3" w16cid:durableId="131749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7"/>
    <w:rsid w:val="000030F0"/>
    <w:rsid w:val="00003770"/>
    <w:rsid w:val="0001036C"/>
    <w:rsid w:val="000241CC"/>
    <w:rsid w:val="00033898"/>
    <w:rsid w:val="00045EF7"/>
    <w:rsid w:val="000466C1"/>
    <w:rsid w:val="00085502"/>
    <w:rsid w:val="000A1930"/>
    <w:rsid w:val="00162542"/>
    <w:rsid w:val="001A3118"/>
    <w:rsid w:val="001A6E89"/>
    <w:rsid w:val="001B6B09"/>
    <w:rsid w:val="001C0DC7"/>
    <w:rsid w:val="001C2CC1"/>
    <w:rsid w:val="001D3397"/>
    <w:rsid w:val="001D73AF"/>
    <w:rsid w:val="00225F48"/>
    <w:rsid w:val="002621F6"/>
    <w:rsid w:val="00265CC1"/>
    <w:rsid w:val="002B47D9"/>
    <w:rsid w:val="00330D62"/>
    <w:rsid w:val="00335C75"/>
    <w:rsid w:val="00343751"/>
    <w:rsid w:val="00394A90"/>
    <w:rsid w:val="003D46E5"/>
    <w:rsid w:val="004566F0"/>
    <w:rsid w:val="00475206"/>
    <w:rsid w:val="00486BD8"/>
    <w:rsid w:val="00493DE8"/>
    <w:rsid w:val="004F5C3E"/>
    <w:rsid w:val="0052653F"/>
    <w:rsid w:val="00527BE9"/>
    <w:rsid w:val="005A0EC9"/>
    <w:rsid w:val="005B4057"/>
    <w:rsid w:val="005C006E"/>
    <w:rsid w:val="005F4247"/>
    <w:rsid w:val="00612D60"/>
    <w:rsid w:val="006A3C95"/>
    <w:rsid w:val="006C60B9"/>
    <w:rsid w:val="006D50CA"/>
    <w:rsid w:val="006D72EB"/>
    <w:rsid w:val="006E695A"/>
    <w:rsid w:val="00731866"/>
    <w:rsid w:val="0075532E"/>
    <w:rsid w:val="00761125"/>
    <w:rsid w:val="0078725F"/>
    <w:rsid w:val="007B66C4"/>
    <w:rsid w:val="007C4166"/>
    <w:rsid w:val="00820F5B"/>
    <w:rsid w:val="00836BBA"/>
    <w:rsid w:val="00860BEC"/>
    <w:rsid w:val="00870CE2"/>
    <w:rsid w:val="00885BDE"/>
    <w:rsid w:val="008B6BC9"/>
    <w:rsid w:val="008C7101"/>
    <w:rsid w:val="008F3EEE"/>
    <w:rsid w:val="0091079B"/>
    <w:rsid w:val="00920C1E"/>
    <w:rsid w:val="009A6925"/>
    <w:rsid w:val="009B2482"/>
    <w:rsid w:val="009E7C68"/>
    <w:rsid w:val="009F6CDA"/>
    <w:rsid w:val="00A0771A"/>
    <w:rsid w:val="00A31BDE"/>
    <w:rsid w:val="00A4359F"/>
    <w:rsid w:val="00A52B20"/>
    <w:rsid w:val="00AB08E1"/>
    <w:rsid w:val="00AB5BEE"/>
    <w:rsid w:val="00AC0DF0"/>
    <w:rsid w:val="00B107A1"/>
    <w:rsid w:val="00B265D0"/>
    <w:rsid w:val="00B43AF7"/>
    <w:rsid w:val="00B71DD3"/>
    <w:rsid w:val="00B838C2"/>
    <w:rsid w:val="00BD23F0"/>
    <w:rsid w:val="00BE19E7"/>
    <w:rsid w:val="00C13E8B"/>
    <w:rsid w:val="00C1485C"/>
    <w:rsid w:val="00C203D6"/>
    <w:rsid w:val="00C60A26"/>
    <w:rsid w:val="00CA119C"/>
    <w:rsid w:val="00CC52DD"/>
    <w:rsid w:val="00CD692D"/>
    <w:rsid w:val="00D04E3E"/>
    <w:rsid w:val="00D57DCD"/>
    <w:rsid w:val="00D70796"/>
    <w:rsid w:val="00E07798"/>
    <w:rsid w:val="00E15ED2"/>
    <w:rsid w:val="00E34638"/>
    <w:rsid w:val="00E42F4C"/>
    <w:rsid w:val="00E439FA"/>
    <w:rsid w:val="00E7777F"/>
    <w:rsid w:val="00EB52E5"/>
    <w:rsid w:val="00F00A12"/>
    <w:rsid w:val="00F232A8"/>
    <w:rsid w:val="00F43DAA"/>
    <w:rsid w:val="00F9790A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D446"/>
  <w15:chartTrackingRefBased/>
  <w15:docId w15:val="{3E1003F7-8801-4481-806A-57ED3308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3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3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3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3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3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3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3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3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3A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3A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3A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3A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3A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3A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3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3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3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3A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3A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3A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3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3A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3AF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D72E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72E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36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BBA"/>
  </w:style>
  <w:style w:type="paragraph" w:styleId="Piedepgina">
    <w:name w:val="footer"/>
    <w:basedOn w:val="Normal"/>
    <w:link w:val="PiedepginaCar"/>
    <w:uiPriority w:val="99"/>
    <w:unhideWhenUsed/>
    <w:rsid w:val="00836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dquisiciones@uach.cl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gio.quinenao@uach.cl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hyperlink" Target="mailto:mcavieres@uach.cl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ABB0-E651-4A06-9DFE-7416E1D3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YAÑEZ VEGA</dc:creator>
  <cp:keywords/>
  <dc:description/>
  <cp:lastModifiedBy>Marcelo Cavieres F.</cp:lastModifiedBy>
  <cp:revision>63</cp:revision>
  <dcterms:created xsi:type="dcterms:W3CDTF">2024-04-11T15:07:00Z</dcterms:created>
  <dcterms:modified xsi:type="dcterms:W3CDTF">2024-05-30T02:07:00Z</dcterms:modified>
</cp:coreProperties>
</file>